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8" w:after="28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Буллинг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</w:t>
      </w:r>
    </w:p>
    <w:p>
      <w:pPr>
        <w:spacing w:before="28" w:after="28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FFFFFF" w:val="clear"/>
        </w:rPr>
        <w:t xml:space="preserve">Буллинг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 относительно новый термин, обозначающий старое,  вековое явление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детскую жестокость. Заметное звучание проблема буллинга приобретает в подростковом возрасте в силу сложности и противоречивости особенностей растущих детей, внутренних и внешних условий их развития.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32"/>
          <w:u w:val="single"/>
          <w:shd w:fill="auto" w:val="clear"/>
        </w:rPr>
        <w:t xml:space="preserve">Школьный буллинг бывает:</w:t>
      </w:r>
    </w:p>
    <w:p>
      <w:pPr>
        <w:numPr>
          <w:ilvl w:val="0"/>
          <w:numId w:val="3"/>
        </w:numPr>
        <w:tabs>
          <w:tab w:val="left" w:pos="720" w:leader="none"/>
        </w:tabs>
        <w:spacing w:before="100" w:after="100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Физический школьный буллинг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- умышленные толчки, удары, пинки, побои нанесение иных телесных повреждений и др.;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сексуальный буллинг является подвидом физического (действия сексуального характера).</w:t>
      </w:r>
    </w:p>
    <w:p>
      <w:pPr>
        <w:numPr>
          <w:ilvl w:val="0"/>
          <w:numId w:val="3"/>
        </w:numPr>
        <w:tabs>
          <w:tab w:val="left" w:pos="720" w:leader="none"/>
        </w:tabs>
        <w:spacing w:before="100" w:after="100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Психологический школьный буллинг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- насилие,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эмоциональная неуверенность. К этой форме можно отнести:</w:t>
      </w:r>
    </w:p>
    <w:p>
      <w:pPr>
        <w:numPr>
          <w:ilvl w:val="0"/>
          <w:numId w:val="3"/>
        </w:numPr>
        <w:tabs>
          <w:tab w:val="left" w:pos="720" w:leader="none"/>
        </w:tabs>
        <w:spacing w:before="37" w:after="37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вербальный буллинг, где орудием служит голос (обидное имя, с которым постоянно обращаются к жертве, обзывания, дразнение, распространение обидных слухов и т.д.);</w:t>
      </w:r>
    </w:p>
    <w:p>
      <w:pPr>
        <w:numPr>
          <w:ilvl w:val="0"/>
          <w:numId w:val="3"/>
        </w:numPr>
        <w:tabs>
          <w:tab w:val="left" w:pos="720" w:leader="none"/>
        </w:tabs>
        <w:spacing w:before="37" w:after="37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обидные жесты или действия(например, плевки в жертву либо в её направлении);</w:t>
      </w:r>
    </w:p>
    <w:p>
      <w:pPr>
        <w:numPr>
          <w:ilvl w:val="0"/>
          <w:numId w:val="3"/>
        </w:numPr>
        <w:tabs>
          <w:tab w:val="left" w:pos="720" w:leader="none"/>
        </w:tabs>
        <w:spacing w:before="37" w:after="37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запугивание(использование агрессивного языка тела и интонаций голоса для того, чтобы заставить жертву совершать или не совершать что-либо);</w:t>
      </w:r>
    </w:p>
    <w:p>
      <w:pPr>
        <w:numPr>
          <w:ilvl w:val="0"/>
          <w:numId w:val="3"/>
        </w:numPr>
        <w:tabs>
          <w:tab w:val="left" w:pos="720" w:leader="none"/>
        </w:tabs>
        <w:spacing w:before="37" w:after="37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изоляция (жертва умышленно изолируется, выгоняется или игнорируется частью учеников или всем классом);</w:t>
      </w:r>
    </w:p>
    <w:p>
      <w:pPr>
        <w:numPr>
          <w:ilvl w:val="0"/>
          <w:numId w:val="3"/>
        </w:numPr>
        <w:tabs>
          <w:tab w:val="left" w:pos="720" w:leader="none"/>
        </w:tabs>
        <w:spacing w:before="37" w:after="37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вымогательство (денег, еды, иных вещей, принуждение что-либо украсть);</w:t>
      </w:r>
    </w:p>
    <w:p>
      <w:pPr>
        <w:numPr>
          <w:ilvl w:val="0"/>
          <w:numId w:val="3"/>
        </w:numPr>
        <w:tabs>
          <w:tab w:val="left" w:pos="720" w:leader="none"/>
        </w:tabs>
        <w:spacing w:before="37" w:after="37" w:line="240"/>
        <w:ind w:right="0" w:left="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повреждение и иные действия с имуществом (воровство, грабёж, прятанье личных вещей жертвы)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Новая разновидность школьного буллинга-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кибербуллинг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жертва получает оскорбления на свой электронный адрес, унижения с помощью мобильных телефонов или через другие электронные устройства (пересылка неоднозначных изображений и фотографий, обзывание, распространение слухов и др.).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Кибер-буллинг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(cyber-bullying), подростковый виртуальный террор, получил свое название от английского слова bull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бык, с родственными значениями: агрессивно нападать, бередить, задирать, придираться, провоцировать, донимать, терроризировать, травить.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Участники буллинга: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ситуации травли всегда есть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зачинщики, жертвы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и, конечно,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преследователи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основная масса детей, которая под руководством зачинщиков осуществляет травлю. Иногда в классе присутствуют и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нейтральные наблюдатели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, которые  не отличаются от преследователей, так как своим молчанием они поощряют травлю, никак ей не препятствуя.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Бывает, что среди одноклассников находятся и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защитники жертвы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Иногда появление защитника способно в корне изменить ситуацию (особенно если защитников несколько или с их мнением в классе считаются)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большинство преследователей оставляют изгоя в покое, конфликт сходит на нет в самом начале.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Но довольно часто защитник изгоя и сам становится изгоем. Например, если, подчиняясь воле учителя, ребенок вынужден сидеть за одной партой с изгоем, то он может постепенно стать объектом насмешек, если только не начнет активно принимать участие в травле соседа по парте.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Признаки того, что ребенка травят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Добровольная изоляция. Ребенок предпочитает проводить время дома, в одиночестве.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Часто подавленное настроение, обидчив, плаксив, замкнут.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Часто болеет, жалуется на недомогание.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Прогуливает школу, снижается успеваемость.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Часто приходит с ссадинами, испорченными вещами.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Выпрашивает или ворует деньги, вещи, невнятно объясняет причину своего поведения.</w:t>
      </w:r>
    </w:p>
    <w:p>
      <w:pPr>
        <w:numPr>
          <w:ilvl w:val="0"/>
          <w:numId w:val="10"/>
        </w:numPr>
        <w:tabs>
          <w:tab w:val="left" w:pos="720" w:leader="none"/>
          <w:tab w:val="left" w:pos="330" w:leader="none"/>
          <w:tab w:val="left" w:pos="55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Что нельзя говорить ребенку: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 сам виноват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 сам так себя ведешь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 их провоцируешь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тебя травят за что-то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обращай внимание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 им сдачу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вы делаете, ему же плохо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т.д.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FFFFFF" w:val="clear"/>
        </w:rPr>
        <w:t xml:space="preserve">Как помочь своему ребёнку: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прежде всего, понять истинную причину происшедшего с ним;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убедиться, что ваш ребёнок действительно стал жертвой школьного буллинга;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сообщить об этом учителю и школьному психологу;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сообща найти пути выхода из сложившийся ситуации;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если ребёнок был сильно напуган и потрясён случившимся, не отправлять его на следующий день в школу;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 сильно пережитом стрессе попытаться перевести ребёнка в другой класс или даже в другую школу;</w:t>
      </w:r>
    </w:p>
    <w:p>
      <w:pPr>
        <w:numPr>
          <w:ilvl w:val="0"/>
          <w:numId w:val="15"/>
        </w:numPr>
        <w:spacing w:before="0" w:after="0" w:line="240"/>
        <w:ind w:right="0" w:left="757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случае развития посттравматического стрессового синдрома немедленно обратиться к специалистам;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ни в коем случае не игнорировать случившееся с ребёнком и не пускать всё на самотёк. </w:t>
      </w: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Учите детей  конструктивно решать проблемы, без агрессивности, хвалите их, когда у них это получается.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Хвалите их, когда они хорошо себя ведут, это поможет им поднять самооценку. Ребенок должен быть уверен в себе , чтобы отстоять свою точку зрения.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Спросите у детей, как прошел их день в ОУ, внимательно выслушайте, что они говорят о своих одноклассниках и проблемах, об ОУ.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Серьезно отнеситесь к буллингу. Большинство детей стесняются рассказывать, что их обижают. Возможно, у вас будет только один шанс на то, чтобы помочь ребенку.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Если вы видите, что кого-то обижают, обязательно вступитесь за ребенка, даже если обидчиком является ваше чадо.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Призывайте ребенка оказывать помощь тем, кто в ней нуждается.</w:t>
      </w:r>
    </w:p>
    <w:p>
      <w:pPr>
        <w:numPr>
          <w:ilvl w:val="0"/>
          <w:numId w:val="15"/>
        </w:numPr>
        <w:tabs>
          <w:tab w:val="left" w:pos="720" w:leader="none"/>
        </w:tabs>
        <w:spacing w:before="37" w:after="37" w:line="240"/>
        <w:ind w:right="0" w:left="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1C1C1C"/>
          <w:spacing w:val="0"/>
          <w:position w:val="0"/>
          <w:sz w:val="24"/>
          <w:shd w:fill="FFFFFF" w:val="clear"/>
        </w:rPr>
        <w:t xml:space="preserve">Никого не обижайте сами. Если детей обижают дома, они будут вымещать злость на других. Если ваш ребенок видит, что вы обижаете кого-то другого, насмехаетесь над ним или сплетничаете о ком-то, он будут поступать так же.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Телефоны доверия: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8-800-2000-122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6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66"/>
          <w:shd w:fill="auto" w:val="clear"/>
        </w:rPr>
        <w:t xml:space="preserve">Скажем буллингу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6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66"/>
          <w:shd w:fill="auto" w:val="clear"/>
        </w:rPr>
        <w:t xml:space="preserve">НЕТ!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66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6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  <w:t xml:space="preserve">Памятка для родителей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7712" w:dyaOrig="6032">
          <v:rect xmlns:o="urn:schemas-microsoft-com:office:office" xmlns:v="urn:schemas-microsoft-com:vml" id="rectole0000000000" style="width:385.600000pt;height:301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343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43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10">
    <w:abstractNumId w:val="12"/>
  </w:num>
  <w:num w:numId="12">
    <w:abstractNumId w:val="6"/>
  </w:num>
  <w:num w:numId="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